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98" w:type="dxa"/>
        <w:tblInd w:w="360" w:type="dxa"/>
        <w:tblLayout w:type="fixed"/>
        <w:tblLook w:val="0000"/>
      </w:tblPr>
      <w:tblGrid>
        <w:gridCol w:w="2628"/>
        <w:gridCol w:w="360"/>
        <w:gridCol w:w="6210"/>
      </w:tblGrid>
      <w:tr w:rsidR="00912E18" w:rsidRPr="008B26D8" w:rsidTr="00894B7D">
        <w:tc>
          <w:tcPr>
            <w:tcW w:w="2628" w:type="dxa"/>
          </w:tcPr>
          <w:p w:rsidR="00912E18" w:rsidRPr="008B26D8" w:rsidRDefault="00912E18" w:rsidP="00894B7D">
            <w:pPr>
              <w:pStyle w:val="Heading7"/>
              <w:spacing w:before="0" w:line="240" w:lineRule="auto"/>
              <w:jc w:val="both"/>
              <w:rPr>
                <w:rFonts w:ascii="Times New Roman" w:hAnsi="Times New Roman"/>
                <w:caps/>
                <w:color w:val="000000" w:themeColor="text1"/>
                <w:sz w:val="22"/>
                <w:szCs w:val="22"/>
              </w:rPr>
            </w:pPr>
            <w:r w:rsidRPr="008B26D8">
              <w:rPr>
                <w:rFonts w:ascii="Times New Roman" w:hAnsi="Times New Roman"/>
                <w:i w:val="0"/>
                <w:color w:val="000000" w:themeColor="text1"/>
                <w:sz w:val="22"/>
                <w:szCs w:val="22"/>
              </w:rPr>
              <w:t>Title of Thesis</w:t>
            </w:r>
          </w:p>
        </w:tc>
        <w:tc>
          <w:tcPr>
            <w:tcW w:w="360" w:type="dxa"/>
          </w:tcPr>
          <w:p w:rsidR="00912E18" w:rsidRPr="008B26D8" w:rsidRDefault="00912E18" w:rsidP="00894B7D">
            <w:pPr>
              <w:spacing w:after="0" w:line="240" w:lineRule="auto"/>
              <w:jc w:val="center"/>
              <w:rPr>
                <w:rFonts w:ascii="Times New Roman" w:hAnsi="Times New Roman" w:cs="Times New Roman"/>
                <w:color w:val="000000" w:themeColor="text1"/>
              </w:rPr>
            </w:pPr>
            <w:r w:rsidRPr="008B26D8">
              <w:rPr>
                <w:rFonts w:ascii="Times New Roman" w:hAnsi="Times New Roman" w:cs="Times New Roman"/>
                <w:color w:val="000000" w:themeColor="text1"/>
              </w:rPr>
              <w:t>:</w:t>
            </w:r>
          </w:p>
        </w:tc>
        <w:tc>
          <w:tcPr>
            <w:tcW w:w="6210" w:type="dxa"/>
          </w:tcPr>
          <w:p w:rsidR="00912E18" w:rsidRPr="008B26D8" w:rsidRDefault="00912E18" w:rsidP="00894B7D">
            <w:pPr>
              <w:autoSpaceDE w:val="0"/>
              <w:autoSpaceDN w:val="0"/>
              <w:adjustRightInd w:val="0"/>
              <w:spacing w:after="0" w:line="240" w:lineRule="auto"/>
              <w:rPr>
                <w:rFonts w:ascii="Times New Roman" w:eastAsia="Times New Roman" w:hAnsi="Times New Roman" w:cs="Times New Roman"/>
                <w:color w:val="000000" w:themeColor="text1"/>
              </w:rPr>
            </w:pPr>
            <w:r w:rsidRPr="008B26D8">
              <w:rPr>
                <w:rFonts w:ascii="Times New Roman" w:hAnsi="Times New Roman" w:cs="Times New Roman"/>
                <w:bCs/>
                <w:color w:val="000000" w:themeColor="text1"/>
              </w:rPr>
              <w:t>Characterization of mulberry genotypes (</w:t>
            </w:r>
            <w:proofErr w:type="spellStart"/>
            <w:r w:rsidRPr="008B26D8">
              <w:rPr>
                <w:rFonts w:ascii="Times New Roman" w:hAnsi="Times New Roman" w:cs="Times New Roman"/>
                <w:bCs/>
                <w:i/>
                <w:color w:val="000000" w:themeColor="text1"/>
              </w:rPr>
              <w:t>Morus</w:t>
            </w:r>
            <w:proofErr w:type="spellEnd"/>
            <w:r w:rsidRPr="008B26D8">
              <w:rPr>
                <w:rFonts w:ascii="Times New Roman" w:hAnsi="Times New Roman" w:cs="Times New Roman"/>
                <w:bCs/>
                <w:i/>
                <w:color w:val="000000" w:themeColor="text1"/>
              </w:rPr>
              <w:t xml:space="preserve"> </w:t>
            </w:r>
            <w:r w:rsidRPr="008B26D8">
              <w:rPr>
                <w:rFonts w:ascii="Times New Roman" w:hAnsi="Times New Roman" w:cs="Times New Roman"/>
                <w:bCs/>
                <w:color w:val="000000" w:themeColor="text1"/>
              </w:rPr>
              <w:t>spp.) of North-Western region using molecular markers</w:t>
            </w:r>
          </w:p>
        </w:tc>
      </w:tr>
      <w:tr w:rsidR="00912E18" w:rsidRPr="008B26D8" w:rsidTr="00894B7D">
        <w:tc>
          <w:tcPr>
            <w:tcW w:w="2628" w:type="dxa"/>
          </w:tcPr>
          <w:p w:rsidR="00912E18" w:rsidRPr="008B26D8" w:rsidRDefault="00912E18" w:rsidP="00894B7D">
            <w:pPr>
              <w:pStyle w:val="Heading7"/>
              <w:spacing w:before="0" w:line="240" w:lineRule="auto"/>
              <w:jc w:val="both"/>
              <w:rPr>
                <w:rFonts w:ascii="Times New Roman" w:hAnsi="Times New Roman"/>
                <w:i w:val="0"/>
                <w:color w:val="000000" w:themeColor="text1"/>
                <w:sz w:val="22"/>
                <w:szCs w:val="22"/>
              </w:rPr>
            </w:pPr>
            <w:r w:rsidRPr="008B26D8">
              <w:rPr>
                <w:rFonts w:ascii="Times New Roman" w:hAnsi="Times New Roman"/>
                <w:i w:val="0"/>
                <w:color w:val="000000" w:themeColor="text1"/>
                <w:sz w:val="22"/>
                <w:szCs w:val="22"/>
              </w:rPr>
              <w:t>Name of the Student</w:t>
            </w:r>
          </w:p>
        </w:tc>
        <w:tc>
          <w:tcPr>
            <w:tcW w:w="360" w:type="dxa"/>
          </w:tcPr>
          <w:p w:rsidR="00912E18" w:rsidRPr="008B26D8" w:rsidRDefault="00912E18" w:rsidP="00894B7D">
            <w:pPr>
              <w:spacing w:after="0" w:line="240" w:lineRule="auto"/>
              <w:jc w:val="center"/>
              <w:rPr>
                <w:rFonts w:ascii="Times New Roman" w:hAnsi="Times New Roman" w:cs="Times New Roman"/>
                <w:color w:val="000000" w:themeColor="text1"/>
              </w:rPr>
            </w:pPr>
            <w:r w:rsidRPr="008B26D8">
              <w:rPr>
                <w:rFonts w:ascii="Times New Roman" w:hAnsi="Times New Roman" w:cs="Times New Roman"/>
                <w:color w:val="000000" w:themeColor="text1"/>
              </w:rPr>
              <w:t>:</w:t>
            </w:r>
          </w:p>
        </w:tc>
        <w:tc>
          <w:tcPr>
            <w:tcW w:w="6210" w:type="dxa"/>
          </w:tcPr>
          <w:p w:rsidR="00912E18" w:rsidRPr="008B26D8" w:rsidRDefault="00912E18" w:rsidP="00894B7D">
            <w:pPr>
              <w:autoSpaceDE w:val="0"/>
              <w:autoSpaceDN w:val="0"/>
              <w:adjustRightInd w:val="0"/>
              <w:spacing w:after="0" w:line="240" w:lineRule="auto"/>
              <w:jc w:val="both"/>
              <w:rPr>
                <w:rFonts w:ascii="Times New Roman" w:hAnsi="Times New Roman" w:cs="Times New Roman"/>
                <w:bCs/>
                <w:color w:val="000000" w:themeColor="text1"/>
              </w:rPr>
            </w:pPr>
            <w:proofErr w:type="spellStart"/>
            <w:r w:rsidRPr="008B26D8">
              <w:rPr>
                <w:rFonts w:ascii="Times New Roman" w:hAnsi="Times New Roman" w:cs="Times New Roman"/>
                <w:bCs/>
                <w:color w:val="000000" w:themeColor="text1"/>
              </w:rPr>
              <w:t>Suraksha</w:t>
            </w:r>
            <w:proofErr w:type="spellEnd"/>
            <w:r w:rsidRPr="008B26D8">
              <w:rPr>
                <w:rFonts w:ascii="Times New Roman" w:hAnsi="Times New Roman" w:cs="Times New Roman"/>
                <w:bCs/>
                <w:color w:val="000000" w:themeColor="text1"/>
              </w:rPr>
              <w:t xml:space="preserve"> </w:t>
            </w:r>
            <w:proofErr w:type="spellStart"/>
            <w:r w:rsidRPr="008B26D8">
              <w:rPr>
                <w:rFonts w:ascii="Times New Roman" w:hAnsi="Times New Roman" w:cs="Times New Roman"/>
                <w:bCs/>
                <w:color w:val="000000" w:themeColor="text1"/>
              </w:rPr>
              <w:t>Chanotra</w:t>
            </w:r>
            <w:proofErr w:type="spellEnd"/>
          </w:p>
        </w:tc>
      </w:tr>
      <w:tr w:rsidR="00912E18" w:rsidRPr="008B26D8" w:rsidTr="00894B7D">
        <w:tc>
          <w:tcPr>
            <w:tcW w:w="2628" w:type="dxa"/>
          </w:tcPr>
          <w:p w:rsidR="00912E18" w:rsidRPr="008B26D8" w:rsidRDefault="00912E18" w:rsidP="00894B7D">
            <w:pPr>
              <w:pStyle w:val="Heading7"/>
              <w:spacing w:before="0" w:line="240" w:lineRule="auto"/>
              <w:jc w:val="both"/>
              <w:rPr>
                <w:rFonts w:ascii="Times New Roman" w:hAnsi="Times New Roman"/>
                <w:i w:val="0"/>
                <w:color w:val="000000" w:themeColor="text1"/>
                <w:sz w:val="22"/>
                <w:szCs w:val="22"/>
              </w:rPr>
            </w:pPr>
            <w:proofErr w:type="gramStart"/>
            <w:r w:rsidRPr="008B26D8">
              <w:rPr>
                <w:rFonts w:ascii="Times New Roman" w:hAnsi="Times New Roman"/>
                <w:i w:val="0"/>
                <w:color w:val="000000" w:themeColor="text1"/>
                <w:sz w:val="22"/>
                <w:szCs w:val="22"/>
              </w:rPr>
              <w:t>Registration No.</w:t>
            </w:r>
            <w:proofErr w:type="gramEnd"/>
          </w:p>
        </w:tc>
        <w:tc>
          <w:tcPr>
            <w:tcW w:w="360" w:type="dxa"/>
          </w:tcPr>
          <w:p w:rsidR="00912E18" w:rsidRPr="008B26D8" w:rsidRDefault="00912E18" w:rsidP="00894B7D">
            <w:pPr>
              <w:spacing w:after="0" w:line="240" w:lineRule="auto"/>
              <w:jc w:val="center"/>
              <w:rPr>
                <w:rFonts w:ascii="Times New Roman" w:hAnsi="Times New Roman" w:cs="Times New Roman"/>
                <w:color w:val="000000" w:themeColor="text1"/>
              </w:rPr>
            </w:pPr>
            <w:r w:rsidRPr="008B26D8">
              <w:rPr>
                <w:rFonts w:ascii="Times New Roman" w:hAnsi="Times New Roman" w:cs="Times New Roman"/>
                <w:color w:val="000000" w:themeColor="text1"/>
              </w:rPr>
              <w:t>:</w:t>
            </w:r>
          </w:p>
        </w:tc>
        <w:tc>
          <w:tcPr>
            <w:tcW w:w="6210" w:type="dxa"/>
          </w:tcPr>
          <w:p w:rsidR="00912E18" w:rsidRPr="008B26D8" w:rsidRDefault="00912E18" w:rsidP="00894B7D">
            <w:pPr>
              <w:autoSpaceDE w:val="0"/>
              <w:autoSpaceDN w:val="0"/>
              <w:adjustRightInd w:val="0"/>
              <w:spacing w:after="0" w:line="240" w:lineRule="auto"/>
              <w:jc w:val="both"/>
              <w:rPr>
                <w:rFonts w:ascii="Times New Roman" w:hAnsi="Times New Roman" w:cs="Times New Roman"/>
                <w:bCs/>
                <w:color w:val="000000" w:themeColor="text1"/>
              </w:rPr>
            </w:pPr>
            <w:r w:rsidRPr="008B26D8">
              <w:rPr>
                <w:rFonts w:ascii="Times New Roman" w:hAnsi="Times New Roman" w:cs="Times New Roman"/>
                <w:bCs/>
                <w:color w:val="000000" w:themeColor="text1"/>
              </w:rPr>
              <w:t>J-15-D-258-A</w:t>
            </w:r>
          </w:p>
        </w:tc>
      </w:tr>
      <w:tr w:rsidR="00912E18" w:rsidRPr="008B26D8" w:rsidTr="00894B7D">
        <w:tc>
          <w:tcPr>
            <w:tcW w:w="2628" w:type="dxa"/>
          </w:tcPr>
          <w:p w:rsidR="00912E18" w:rsidRPr="008B26D8" w:rsidRDefault="00912E18" w:rsidP="00894B7D">
            <w:pPr>
              <w:pStyle w:val="Heading7"/>
              <w:spacing w:before="0" w:line="240" w:lineRule="auto"/>
              <w:jc w:val="both"/>
              <w:rPr>
                <w:rFonts w:ascii="Times New Roman" w:hAnsi="Times New Roman"/>
                <w:i w:val="0"/>
                <w:color w:val="000000" w:themeColor="text1"/>
                <w:sz w:val="22"/>
                <w:szCs w:val="22"/>
              </w:rPr>
            </w:pPr>
            <w:r w:rsidRPr="008B26D8">
              <w:rPr>
                <w:rFonts w:ascii="Times New Roman" w:hAnsi="Times New Roman"/>
                <w:i w:val="0"/>
                <w:color w:val="000000" w:themeColor="text1"/>
                <w:sz w:val="22"/>
                <w:szCs w:val="22"/>
              </w:rPr>
              <w:t>Name and Designation of Major Advisor</w:t>
            </w:r>
          </w:p>
        </w:tc>
        <w:tc>
          <w:tcPr>
            <w:tcW w:w="360" w:type="dxa"/>
          </w:tcPr>
          <w:p w:rsidR="00912E18" w:rsidRPr="008B26D8" w:rsidRDefault="00912E18" w:rsidP="00894B7D">
            <w:pPr>
              <w:spacing w:after="0" w:line="240" w:lineRule="auto"/>
              <w:jc w:val="center"/>
              <w:rPr>
                <w:rFonts w:ascii="Times New Roman" w:hAnsi="Times New Roman" w:cs="Times New Roman"/>
                <w:color w:val="000000" w:themeColor="text1"/>
              </w:rPr>
            </w:pPr>
            <w:r w:rsidRPr="008B26D8">
              <w:rPr>
                <w:rFonts w:ascii="Times New Roman" w:hAnsi="Times New Roman" w:cs="Times New Roman"/>
                <w:color w:val="000000" w:themeColor="text1"/>
              </w:rPr>
              <w:t>:</w:t>
            </w:r>
          </w:p>
        </w:tc>
        <w:tc>
          <w:tcPr>
            <w:tcW w:w="6210" w:type="dxa"/>
          </w:tcPr>
          <w:p w:rsidR="00912E18" w:rsidRPr="008B26D8" w:rsidRDefault="00912E18" w:rsidP="00894B7D">
            <w:pPr>
              <w:autoSpaceDE w:val="0"/>
              <w:autoSpaceDN w:val="0"/>
              <w:adjustRightInd w:val="0"/>
              <w:spacing w:after="0" w:line="240" w:lineRule="auto"/>
              <w:jc w:val="both"/>
              <w:rPr>
                <w:rFonts w:ascii="Times New Roman" w:hAnsi="Times New Roman" w:cs="Times New Roman"/>
                <w:bCs/>
                <w:color w:val="000000" w:themeColor="text1"/>
              </w:rPr>
            </w:pPr>
            <w:r w:rsidRPr="008B26D8">
              <w:rPr>
                <w:rFonts w:ascii="Times New Roman" w:hAnsi="Times New Roman" w:cs="Times New Roman"/>
                <w:bCs/>
                <w:color w:val="000000" w:themeColor="text1"/>
              </w:rPr>
              <w:t>Dr. R.K. Bali</w:t>
            </w:r>
          </w:p>
          <w:p w:rsidR="00912E18" w:rsidRPr="008B26D8" w:rsidRDefault="00912E18" w:rsidP="00894B7D">
            <w:pPr>
              <w:autoSpaceDE w:val="0"/>
              <w:autoSpaceDN w:val="0"/>
              <w:adjustRightInd w:val="0"/>
              <w:spacing w:after="0" w:line="240" w:lineRule="auto"/>
              <w:jc w:val="both"/>
              <w:rPr>
                <w:rFonts w:ascii="Times New Roman" w:hAnsi="Times New Roman" w:cs="Times New Roman"/>
                <w:bCs/>
                <w:color w:val="000000" w:themeColor="text1"/>
              </w:rPr>
            </w:pPr>
            <w:r w:rsidRPr="008B26D8">
              <w:rPr>
                <w:rFonts w:ascii="Times New Roman" w:hAnsi="Times New Roman" w:cs="Times New Roman"/>
                <w:bCs/>
                <w:color w:val="000000" w:themeColor="text1"/>
              </w:rPr>
              <w:t>Professor, Division of Sericulture</w:t>
            </w:r>
          </w:p>
        </w:tc>
      </w:tr>
      <w:tr w:rsidR="00912E18" w:rsidRPr="008B26D8" w:rsidTr="00894B7D">
        <w:tc>
          <w:tcPr>
            <w:tcW w:w="2628" w:type="dxa"/>
          </w:tcPr>
          <w:p w:rsidR="00912E18" w:rsidRPr="008B26D8" w:rsidRDefault="00912E18" w:rsidP="00894B7D">
            <w:pPr>
              <w:pStyle w:val="Heading7"/>
              <w:spacing w:before="0" w:line="240" w:lineRule="auto"/>
              <w:jc w:val="both"/>
              <w:rPr>
                <w:rFonts w:ascii="Times New Roman" w:hAnsi="Times New Roman"/>
                <w:i w:val="0"/>
                <w:color w:val="000000" w:themeColor="text1"/>
                <w:sz w:val="22"/>
                <w:szCs w:val="22"/>
              </w:rPr>
            </w:pPr>
            <w:r w:rsidRPr="008B26D8">
              <w:rPr>
                <w:rFonts w:ascii="Times New Roman" w:hAnsi="Times New Roman"/>
                <w:i w:val="0"/>
                <w:color w:val="000000" w:themeColor="text1"/>
                <w:sz w:val="22"/>
                <w:szCs w:val="22"/>
              </w:rPr>
              <w:t>Major Subject</w:t>
            </w:r>
          </w:p>
        </w:tc>
        <w:tc>
          <w:tcPr>
            <w:tcW w:w="360" w:type="dxa"/>
          </w:tcPr>
          <w:p w:rsidR="00912E18" w:rsidRPr="008B26D8" w:rsidRDefault="00912E18" w:rsidP="00894B7D">
            <w:pPr>
              <w:spacing w:after="0" w:line="240" w:lineRule="auto"/>
              <w:jc w:val="center"/>
              <w:rPr>
                <w:rFonts w:ascii="Times New Roman" w:hAnsi="Times New Roman" w:cs="Times New Roman"/>
                <w:color w:val="000000" w:themeColor="text1"/>
              </w:rPr>
            </w:pPr>
            <w:r w:rsidRPr="008B26D8">
              <w:rPr>
                <w:rFonts w:ascii="Times New Roman" w:hAnsi="Times New Roman" w:cs="Times New Roman"/>
                <w:color w:val="000000" w:themeColor="text1"/>
              </w:rPr>
              <w:t>:</w:t>
            </w:r>
          </w:p>
        </w:tc>
        <w:tc>
          <w:tcPr>
            <w:tcW w:w="6210" w:type="dxa"/>
          </w:tcPr>
          <w:p w:rsidR="00912E18" w:rsidRPr="008B26D8" w:rsidRDefault="00912E18" w:rsidP="00894B7D">
            <w:pPr>
              <w:autoSpaceDE w:val="0"/>
              <w:autoSpaceDN w:val="0"/>
              <w:adjustRightInd w:val="0"/>
              <w:spacing w:after="0" w:line="240" w:lineRule="auto"/>
              <w:jc w:val="both"/>
              <w:rPr>
                <w:rFonts w:ascii="Times New Roman" w:eastAsia="Times New Roman" w:hAnsi="Times New Roman" w:cs="Times New Roman"/>
                <w:color w:val="000000" w:themeColor="text1"/>
              </w:rPr>
            </w:pPr>
            <w:r w:rsidRPr="008B26D8">
              <w:rPr>
                <w:rFonts w:ascii="Times New Roman" w:hAnsi="Times New Roman" w:cs="Times New Roman"/>
                <w:bCs/>
                <w:color w:val="000000" w:themeColor="text1"/>
              </w:rPr>
              <w:t>Sericulture</w:t>
            </w:r>
          </w:p>
        </w:tc>
      </w:tr>
      <w:tr w:rsidR="00912E18" w:rsidRPr="008B26D8" w:rsidTr="00894B7D">
        <w:tc>
          <w:tcPr>
            <w:tcW w:w="2628" w:type="dxa"/>
          </w:tcPr>
          <w:p w:rsidR="00912E18" w:rsidRPr="008B26D8" w:rsidRDefault="00912E18" w:rsidP="00894B7D">
            <w:pPr>
              <w:pStyle w:val="Heading7"/>
              <w:spacing w:before="0" w:line="240" w:lineRule="auto"/>
              <w:jc w:val="both"/>
              <w:rPr>
                <w:rFonts w:ascii="Times New Roman" w:hAnsi="Times New Roman"/>
                <w:i w:val="0"/>
                <w:caps/>
                <w:color w:val="000000" w:themeColor="text1"/>
                <w:sz w:val="22"/>
                <w:szCs w:val="22"/>
              </w:rPr>
            </w:pPr>
            <w:r w:rsidRPr="008B26D8">
              <w:rPr>
                <w:rFonts w:ascii="Times New Roman" w:hAnsi="Times New Roman"/>
                <w:i w:val="0"/>
                <w:color w:val="000000" w:themeColor="text1"/>
                <w:sz w:val="22"/>
                <w:szCs w:val="22"/>
              </w:rPr>
              <w:t xml:space="preserve">Degree to be </w:t>
            </w:r>
            <w:proofErr w:type="gramStart"/>
            <w:r w:rsidRPr="008B26D8">
              <w:rPr>
                <w:rFonts w:ascii="Times New Roman" w:hAnsi="Times New Roman"/>
                <w:i w:val="0"/>
                <w:color w:val="000000" w:themeColor="text1"/>
                <w:sz w:val="22"/>
                <w:szCs w:val="22"/>
              </w:rPr>
              <w:t>Awarded</w:t>
            </w:r>
            <w:proofErr w:type="gramEnd"/>
          </w:p>
        </w:tc>
        <w:tc>
          <w:tcPr>
            <w:tcW w:w="360" w:type="dxa"/>
          </w:tcPr>
          <w:p w:rsidR="00912E18" w:rsidRPr="008B26D8" w:rsidRDefault="00912E18" w:rsidP="00894B7D">
            <w:pPr>
              <w:spacing w:after="0" w:line="240" w:lineRule="auto"/>
              <w:jc w:val="center"/>
              <w:rPr>
                <w:rFonts w:ascii="Times New Roman" w:hAnsi="Times New Roman" w:cs="Times New Roman"/>
                <w:color w:val="000000" w:themeColor="text1"/>
              </w:rPr>
            </w:pPr>
            <w:r w:rsidRPr="008B26D8">
              <w:rPr>
                <w:rFonts w:ascii="Times New Roman" w:hAnsi="Times New Roman" w:cs="Times New Roman"/>
                <w:color w:val="000000" w:themeColor="text1"/>
              </w:rPr>
              <w:t>:</w:t>
            </w:r>
          </w:p>
        </w:tc>
        <w:tc>
          <w:tcPr>
            <w:tcW w:w="6210" w:type="dxa"/>
          </w:tcPr>
          <w:p w:rsidR="00912E18" w:rsidRPr="008B26D8" w:rsidRDefault="00912E18" w:rsidP="00894B7D">
            <w:pPr>
              <w:pStyle w:val="Heading7"/>
              <w:spacing w:before="0" w:line="240" w:lineRule="auto"/>
              <w:jc w:val="both"/>
              <w:rPr>
                <w:rFonts w:ascii="Times New Roman" w:hAnsi="Times New Roman"/>
                <w:i w:val="0"/>
                <w:color w:val="000000" w:themeColor="text1"/>
                <w:sz w:val="22"/>
                <w:szCs w:val="22"/>
              </w:rPr>
            </w:pPr>
            <w:r w:rsidRPr="008B26D8">
              <w:rPr>
                <w:rFonts w:ascii="Times New Roman" w:hAnsi="Times New Roman"/>
                <w:i w:val="0"/>
                <w:color w:val="000000" w:themeColor="text1"/>
                <w:sz w:val="22"/>
                <w:szCs w:val="22"/>
              </w:rPr>
              <w:t>Doctor of Philosophy (</w:t>
            </w:r>
            <w:r w:rsidRPr="008B26D8">
              <w:rPr>
                <w:rFonts w:ascii="Times New Roman" w:hAnsi="Times New Roman"/>
                <w:bCs/>
                <w:i w:val="0"/>
                <w:color w:val="000000" w:themeColor="text1"/>
                <w:sz w:val="22"/>
                <w:szCs w:val="22"/>
              </w:rPr>
              <w:t>Sericulture)</w:t>
            </w:r>
          </w:p>
        </w:tc>
      </w:tr>
      <w:tr w:rsidR="00912E18" w:rsidRPr="008B26D8" w:rsidTr="00894B7D">
        <w:tc>
          <w:tcPr>
            <w:tcW w:w="2628" w:type="dxa"/>
          </w:tcPr>
          <w:p w:rsidR="00912E18" w:rsidRPr="008B26D8" w:rsidRDefault="00912E18" w:rsidP="00894B7D">
            <w:pPr>
              <w:pStyle w:val="Heading7"/>
              <w:spacing w:before="0" w:line="240" w:lineRule="auto"/>
              <w:rPr>
                <w:rFonts w:ascii="Times New Roman" w:hAnsi="Times New Roman"/>
                <w:i w:val="0"/>
                <w:color w:val="000000" w:themeColor="text1"/>
                <w:sz w:val="22"/>
                <w:szCs w:val="22"/>
              </w:rPr>
            </w:pPr>
            <w:r w:rsidRPr="008B26D8">
              <w:rPr>
                <w:rFonts w:ascii="Times New Roman" w:hAnsi="Times New Roman"/>
                <w:i w:val="0"/>
                <w:color w:val="000000" w:themeColor="text1"/>
                <w:sz w:val="22"/>
                <w:szCs w:val="22"/>
              </w:rPr>
              <w:t>Year of Award of Degree</w:t>
            </w:r>
          </w:p>
        </w:tc>
        <w:tc>
          <w:tcPr>
            <w:tcW w:w="360" w:type="dxa"/>
          </w:tcPr>
          <w:p w:rsidR="00912E18" w:rsidRPr="008B26D8" w:rsidRDefault="00912E18" w:rsidP="00894B7D">
            <w:pPr>
              <w:spacing w:after="0" w:line="240" w:lineRule="auto"/>
              <w:jc w:val="center"/>
              <w:rPr>
                <w:rFonts w:ascii="Times New Roman" w:hAnsi="Times New Roman" w:cs="Times New Roman"/>
                <w:color w:val="000000" w:themeColor="text1"/>
              </w:rPr>
            </w:pPr>
            <w:r w:rsidRPr="008B26D8">
              <w:rPr>
                <w:rFonts w:ascii="Times New Roman" w:hAnsi="Times New Roman" w:cs="Times New Roman"/>
                <w:color w:val="000000" w:themeColor="text1"/>
              </w:rPr>
              <w:t>:</w:t>
            </w:r>
          </w:p>
        </w:tc>
        <w:tc>
          <w:tcPr>
            <w:tcW w:w="6210" w:type="dxa"/>
          </w:tcPr>
          <w:p w:rsidR="00912E18" w:rsidRPr="008B26D8" w:rsidRDefault="00912E18" w:rsidP="00894B7D">
            <w:pPr>
              <w:pStyle w:val="Heading7"/>
              <w:spacing w:before="0" w:line="240" w:lineRule="auto"/>
              <w:jc w:val="both"/>
              <w:rPr>
                <w:rFonts w:ascii="Times New Roman" w:hAnsi="Times New Roman"/>
                <w:i w:val="0"/>
                <w:color w:val="000000" w:themeColor="text1"/>
                <w:sz w:val="22"/>
                <w:szCs w:val="22"/>
              </w:rPr>
            </w:pPr>
            <w:r w:rsidRPr="008B26D8">
              <w:rPr>
                <w:rFonts w:ascii="Times New Roman" w:hAnsi="Times New Roman"/>
                <w:i w:val="0"/>
                <w:color w:val="000000" w:themeColor="text1"/>
                <w:sz w:val="22"/>
                <w:szCs w:val="22"/>
              </w:rPr>
              <w:t>2019</w:t>
            </w:r>
          </w:p>
        </w:tc>
      </w:tr>
      <w:tr w:rsidR="00912E18" w:rsidRPr="008B26D8" w:rsidTr="00894B7D">
        <w:tc>
          <w:tcPr>
            <w:tcW w:w="2628" w:type="dxa"/>
          </w:tcPr>
          <w:p w:rsidR="00912E18" w:rsidRPr="008B26D8" w:rsidRDefault="00912E18" w:rsidP="00894B7D">
            <w:pPr>
              <w:spacing w:after="0" w:line="240" w:lineRule="auto"/>
              <w:jc w:val="both"/>
              <w:rPr>
                <w:rFonts w:ascii="Times New Roman" w:hAnsi="Times New Roman" w:cs="Times New Roman"/>
                <w:color w:val="000000" w:themeColor="text1"/>
              </w:rPr>
            </w:pPr>
            <w:r w:rsidRPr="008B26D8">
              <w:rPr>
                <w:rFonts w:ascii="Times New Roman" w:hAnsi="Times New Roman" w:cs="Times New Roman"/>
                <w:color w:val="000000" w:themeColor="text1"/>
              </w:rPr>
              <w:t xml:space="preserve">Name of University                   </w:t>
            </w:r>
          </w:p>
        </w:tc>
        <w:tc>
          <w:tcPr>
            <w:tcW w:w="360" w:type="dxa"/>
          </w:tcPr>
          <w:p w:rsidR="00912E18" w:rsidRPr="008B26D8" w:rsidRDefault="00912E18" w:rsidP="00894B7D">
            <w:pPr>
              <w:spacing w:after="0" w:line="240" w:lineRule="auto"/>
              <w:jc w:val="center"/>
              <w:rPr>
                <w:rFonts w:ascii="Times New Roman" w:hAnsi="Times New Roman" w:cs="Times New Roman"/>
                <w:color w:val="000000" w:themeColor="text1"/>
              </w:rPr>
            </w:pPr>
            <w:r w:rsidRPr="008B26D8">
              <w:rPr>
                <w:rFonts w:ascii="Times New Roman" w:hAnsi="Times New Roman" w:cs="Times New Roman"/>
                <w:color w:val="000000" w:themeColor="text1"/>
              </w:rPr>
              <w:t>:</w:t>
            </w:r>
          </w:p>
        </w:tc>
        <w:tc>
          <w:tcPr>
            <w:tcW w:w="6210" w:type="dxa"/>
          </w:tcPr>
          <w:p w:rsidR="00912E18" w:rsidRPr="008B26D8" w:rsidRDefault="00912E18" w:rsidP="00894B7D">
            <w:pPr>
              <w:spacing w:after="0" w:line="240" w:lineRule="auto"/>
              <w:rPr>
                <w:rFonts w:ascii="Times New Roman" w:hAnsi="Times New Roman" w:cs="Times New Roman"/>
                <w:color w:val="000000" w:themeColor="text1"/>
              </w:rPr>
            </w:pPr>
            <w:proofErr w:type="spellStart"/>
            <w:r w:rsidRPr="008B26D8">
              <w:rPr>
                <w:rFonts w:ascii="Times New Roman" w:hAnsi="Times New Roman" w:cs="Times New Roman"/>
                <w:color w:val="000000" w:themeColor="text1"/>
              </w:rPr>
              <w:t>Sher</w:t>
            </w:r>
            <w:proofErr w:type="spellEnd"/>
            <w:r w:rsidRPr="008B26D8">
              <w:rPr>
                <w:rFonts w:ascii="Times New Roman" w:hAnsi="Times New Roman" w:cs="Times New Roman"/>
                <w:color w:val="000000" w:themeColor="text1"/>
              </w:rPr>
              <w:t>-e-Kashmir University of Agricultural Sciences &amp; Technology, Jammu (J&amp;K)</w:t>
            </w:r>
          </w:p>
          <w:p w:rsidR="00912E18" w:rsidRPr="008B26D8" w:rsidRDefault="00912E18" w:rsidP="00894B7D">
            <w:pPr>
              <w:spacing w:after="0" w:line="240" w:lineRule="auto"/>
              <w:rPr>
                <w:rFonts w:ascii="Times New Roman" w:hAnsi="Times New Roman" w:cs="Times New Roman"/>
                <w:color w:val="000000" w:themeColor="text1"/>
              </w:rPr>
            </w:pPr>
          </w:p>
          <w:p w:rsidR="00912E18" w:rsidRPr="008B26D8" w:rsidRDefault="00912E18" w:rsidP="00894B7D">
            <w:pPr>
              <w:spacing w:after="0" w:line="240" w:lineRule="auto"/>
              <w:rPr>
                <w:rFonts w:ascii="Times New Roman" w:hAnsi="Times New Roman" w:cs="Times New Roman"/>
                <w:color w:val="000000" w:themeColor="text1"/>
              </w:rPr>
            </w:pPr>
          </w:p>
        </w:tc>
      </w:tr>
    </w:tbl>
    <w:p w:rsidR="00912E18" w:rsidRPr="008B26D8" w:rsidRDefault="00912E18" w:rsidP="00912E18">
      <w:pPr>
        <w:spacing w:after="0" w:line="240" w:lineRule="auto"/>
        <w:rPr>
          <w:rFonts w:ascii="Times New Roman" w:hAnsi="Times New Roman" w:cs="Times New Roman"/>
          <w:b/>
          <w:color w:val="000000" w:themeColor="text1"/>
        </w:rPr>
      </w:pPr>
      <w:r w:rsidRPr="008B26D8">
        <w:rPr>
          <w:rFonts w:ascii="Times New Roman" w:hAnsi="Times New Roman" w:cs="Times New Roman"/>
          <w:b/>
          <w:color w:val="000000" w:themeColor="text1"/>
        </w:rPr>
        <w:t>ABSTRACT</w:t>
      </w:r>
    </w:p>
    <w:p w:rsidR="00912E18" w:rsidRPr="008B26D8" w:rsidRDefault="00912E18" w:rsidP="00912E18">
      <w:pPr>
        <w:spacing w:after="0" w:line="240" w:lineRule="auto"/>
        <w:rPr>
          <w:rFonts w:ascii="Times New Roman" w:hAnsi="Times New Roman" w:cs="Times New Roman"/>
          <w:color w:val="000000" w:themeColor="text1"/>
        </w:rPr>
      </w:pPr>
    </w:p>
    <w:p w:rsidR="00912E18" w:rsidRPr="008B26D8" w:rsidRDefault="00912E18" w:rsidP="00912E18">
      <w:pPr>
        <w:spacing w:after="100" w:line="240" w:lineRule="auto"/>
        <w:ind w:firstLine="720"/>
        <w:jc w:val="both"/>
        <w:rPr>
          <w:rFonts w:ascii="Times New Roman" w:hAnsi="Times New Roman" w:cs="Times New Roman"/>
          <w:color w:val="000000" w:themeColor="text1"/>
        </w:rPr>
      </w:pPr>
      <w:r w:rsidRPr="008B26D8">
        <w:rPr>
          <w:rFonts w:ascii="Times New Roman" w:hAnsi="Times New Roman" w:cs="Times New Roman"/>
          <w:color w:val="000000" w:themeColor="text1"/>
        </w:rPr>
        <w:t>Mulberry (</w:t>
      </w:r>
      <w:proofErr w:type="spellStart"/>
      <w:r w:rsidRPr="008B26D8">
        <w:rPr>
          <w:rFonts w:ascii="Times New Roman" w:hAnsi="Times New Roman" w:cs="Times New Roman"/>
          <w:i/>
          <w:iCs/>
          <w:color w:val="000000" w:themeColor="text1"/>
        </w:rPr>
        <w:t>Morus</w:t>
      </w:r>
      <w:proofErr w:type="spellEnd"/>
      <w:r w:rsidRPr="008B26D8">
        <w:rPr>
          <w:rFonts w:ascii="Times New Roman" w:hAnsi="Times New Roman" w:cs="Times New Roman"/>
          <w:i/>
          <w:iCs/>
          <w:color w:val="000000" w:themeColor="text1"/>
        </w:rPr>
        <w:t xml:space="preserve"> </w:t>
      </w:r>
      <w:r w:rsidRPr="008B26D8">
        <w:rPr>
          <w:rFonts w:ascii="Times New Roman" w:hAnsi="Times New Roman" w:cs="Times New Roman"/>
          <w:color w:val="000000" w:themeColor="text1"/>
        </w:rPr>
        <w:t>spp.) has prime importance in sericulture industry since its foliage is the only natural food of silkworm (</w:t>
      </w:r>
      <w:proofErr w:type="spellStart"/>
      <w:r w:rsidRPr="008B26D8">
        <w:rPr>
          <w:rFonts w:ascii="Times New Roman" w:hAnsi="Times New Roman" w:cs="Times New Roman"/>
          <w:i/>
          <w:iCs/>
          <w:color w:val="000000" w:themeColor="text1"/>
        </w:rPr>
        <w:t>Bombyx</w:t>
      </w:r>
      <w:proofErr w:type="spellEnd"/>
      <w:r w:rsidRPr="008B26D8">
        <w:rPr>
          <w:rFonts w:ascii="Times New Roman" w:hAnsi="Times New Roman" w:cs="Times New Roman"/>
          <w:i/>
          <w:iCs/>
          <w:color w:val="000000" w:themeColor="text1"/>
        </w:rPr>
        <w:t xml:space="preserve"> mori </w:t>
      </w:r>
      <w:r w:rsidRPr="008B26D8">
        <w:rPr>
          <w:rFonts w:ascii="Times New Roman" w:hAnsi="Times New Roman" w:cs="Times New Roman"/>
          <w:color w:val="000000" w:themeColor="text1"/>
        </w:rPr>
        <w:t xml:space="preserve">L.). In India, mulberry is cultivated mainly for sericulture and phase wise multipurpose uses are also tried for maximum exploitation of mulberry genetic resources. The present investigation was conducted on forty four mulberry genotypes to estimate the extent of genetic relationship by morphological and molecular characterization using SSR markers. Fourteen </w:t>
      </w:r>
      <w:proofErr w:type="spellStart"/>
      <w:r w:rsidRPr="008B26D8">
        <w:rPr>
          <w:rFonts w:ascii="Times New Roman" w:hAnsi="Times New Roman" w:cs="Times New Roman"/>
          <w:color w:val="000000" w:themeColor="text1"/>
        </w:rPr>
        <w:t>morpho</w:t>
      </w:r>
      <w:proofErr w:type="spellEnd"/>
      <w:r w:rsidRPr="008B26D8">
        <w:rPr>
          <w:rFonts w:ascii="Times New Roman" w:hAnsi="Times New Roman" w:cs="Times New Roman"/>
          <w:color w:val="000000" w:themeColor="text1"/>
        </w:rPr>
        <w:t xml:space="preserve">-physiological traits viz. sprouting time, leaf shape, apex, base, margins, pubescence, leaf length, leaf width, actual leaf area, fresh leaf weight, dry weight, moisture percentage, inter-nodal distance and number of leaves per meter twig were studied and revealed significant variability among the genotypes. PCV was found to be higher than the respective GCV for all the characters denoting variability among genotypes. Estimates of phenotypic and genotypic coefficient of variation were high for fresh leaf weight (39.72, 35.06%) moderate for other traits (10-30%) and least in moisture percentage (9.24, 6.81% respectively). Maximum heritability percentage was recorded for fresh leaf weight (77.9%) and minimum in leaf width (36.7%). Highest genetic advance was recorded for fresh leaf weight (63.7%) and lowest in internodal distance (0.3%). Principal component analysis revealed maximum variation of 50.56 per cent was contributed by PC1 and least of 0.05 per cent by PC8. Cluster </w:t>
      </w:r>
      <w:proofErr w:type="spellStart"/>
      <w:r w:rsidRPr="008B26D8">
        <w:rPr>
          <w:rFonts w:ascii="Times New Roman" w:hAnsi="Times New Roman" w:cs="Times New Roman"/>
          <w:color w:val="000000" w:themeColor="text1"/>
        </w:rPr>
        <w:t>dendrogram</w:t>
      </w:r>
      <w:proofErr w:type="spellEnd"/>
      <w:r w:rsidRPr="008B26D8">
        <w:rPr>
          <w:rFonts w:ascii="Times New Roman" w:hAnsi="Times New Roman" w:cs="Times New Roman"/>
          <w:color w:val="000000" w:themeColor="text1"/>
        </w:rPr>
        <w:t xml:space="preserve"> grouped forty four genotypes under two main clusters A and B with sub-clusters and sub-sub clusters. The promising genotypes identified on the basis of </w:t>
      </w:r>
      <w:proofErr w:type="spellStart"/>
      <w:r w:rsidRPr="008B26D8">
        <w:rPr>
          <w:rFonts w:ascii="Times New Roman" w:hAnsi="Times New Roman" w:cs="Times New Roman"/>
          <w:color w:val="000000" w:themeColor="text1"/>
        </w:rPr>
        <w:t>morpho</w:t>
      </w:r>
      <w:proofErr w:type="spellEnd"/>
      <w:r w:rsidRPr="008B26D8">
        <w:rPr>
          <w:rFonts w:ascii="Times New Roman" w:hAnsi="Times New Roman" w:cs="Times New Roman"/>
          <w:color w:val="000000" w:themeColor="text1"/>
        </w:rPr>
        <w:t xml:space="preserve">-physiological analysis included </w:t>
      </w:r>
      <w:proofErr w:type="spellStart"/>
      <w:r w:rsidRPr="008B26D8">
        <w:rPr>
          <w:rFonts w:ascii="Times New Roman" w:hAnsi="Times New Roman" w:cs="Times New Roman"/>
          <w:color w:val="000000" w:themeColor="text1"/>
        </w:rPr>
        <w:t>Behrampur</w:t>
      </w:r>
      <w:proofErr w:type="spellEnd"/>
      <w:r w:rsidRPr="008B26D8">
        <w:rPr>
          <w:rFonts w:ascii="Times New Roman" w:hAnsi="Times New Roman" w:cs="Times New Roman"/>
          <w:color w:val="000000" w:themeColor="text1"/>
        </w:rPr>
        <w:t xml:space="preserve">, BhremC-776, Chinese white, </w:t>
      </w:r>
      <w:proofErr w:type="spellStart"/>
      <w:proofErr w:type="gramStart"/>
      <w:r w:rsidRPr="008B26D8">
        <w:rPr>
          <w:rFonts w:ascii="Times New Roman" w:hAnsi="Times New Roman" w:cs="Times New Roman"/>
          <w:color w:val="000000" w:themeColor="text1"/>
        </w:rPr>
        <w:t>Dhar</w:t>
      </w:r>
      <w:proofErr w:type="spellEnd"/>
      <w:proofErr w:type="gramEnd"/>
      <w:r w:rsidRPr="008B26D8">
        <w:rPr>
          <w:rFonts w:ascii="Times New Roman" w:hAnsi="Times New Roman" w:cs="Times New Roman"/>
          <w:color w:val="000000" w:themeColor="text1"/>
        </w:rPr>
        <w:t xml:space="preserve"> local, LF-1, </w:t>
      </w:r>
      <w:proofErr w:type="spellStart"/>
      <w:r w:rsidRPr="008B26D8">
        <w:rPr>
          <w:rFonts w:ascii="Times New Roman" w:hAnsi="Times New Roman" w:cs="Times New Roman"/>
          <w:color w:val="000000" w:themeColor="text1"/>
        </w:rPr>
        <w:t>Miuraso</w:t>
      </w:r>
      <w:proofErr w:type="spellEnd"/>
      <w:r w:rsidRPr="008B26D8">
        <w:rPr>
          <w:rFonts w:ascii="Times New Roman" w:hAnsi="Times New Roman" w:cs="Times New Roman"/>
          <w:color w:val="000000" w:themeColor="text1"/>
        </w:rPr>
        <w:t xml:space="preserve">, S-41, S-54, S-146, S-799, S-1608, S-1635, S-1708, Tr-4, Tr-8 and Kokuso-27. On molecular level Genetic diversity was assessed using set of 26 SSR primers which generated a total of 182 bands with an average of 6.96 alleles per locus. Primer M6 produced maximum of 15 alleles and minimum 3 alleles per locus in primer Mul3SSR91. Cluster </w:t>
      </w:r>
      <w:proofErr w:type="spellStart"/>
      <w:r w:rsidRPr="008B26D8">
        <w:rPr>
          <w:rFonts w:ascii="Times New Roman" w:hAnsi="Times New Roman" w:cs="Times New Roman"/>
          <w:color w:val="000000" w:themeColor="text1"/>
        </w:rPr>
        <w:t>dendrogram</w:t>
      </w:r>
      <w:proofErr w:type="spellEnd"/>
      <w:r w:rsidRPr="008B26D8">
        <w:rPr>
          <w:rFonts w:ascii="Times New Roman" w:hAnsi="Times New Roman" w:cs="Times New Roman"/>
          <w:color w:val="000000" w:themeColor="text1"/>
        </w:rPr>
        <w:t xml:space="preserve"> grouped 44 genotypes into three main clusters as A, B and C with sub-clusters and sub-sub clusters. Genotype Kokuso-27, S-146, </w:t>
      </w:r>
      <w:proofErr w:type="spellStart"/>
      <w:r w:rsidRPr="008B26D8">
        <w:rPr>
          <w:rFonts w:ascii="Times New Roman" w:hAnsi="Times New Roman" w:cs="Times New Roman"/>
          <w:color w:val="000000" w:themeColor="text1"/>
        </w:rPr>
        <w:t>Shimanouchi</w:t>
      </w:r>
      <w:proofErr w:type="spellEnd"/>
      <w:r w:rsidRPr="008B26D8">
        <w:rPr>
          <w:rFonts w:ascii="Times New Roman" w:hAnsi="Times New Roman" w:cs="Times New Roman"/>
          <w:color w:val="000000" w:themeColor="text1"/>
        </w:rPr>
        <w:t xml:space="preserve">, KNG and V-1 were found to be the most diverse genotypes. NS-1 and NS-2 were recorded as duplicate accession. </w:t>
      </w:r>
      <w:proofErr w:type="spellStart"/>
      <w:r w:rsidRPr="008B26D8">
        <w:rPr>
          <w:rFonts w:ascii="Times New Roman" w:hAnsi="Times New Roman" w:cs="Times New Roman"/>
          <w:color w:val="000000" w:themeColor="text1"/>
        </w:rPr>
        <w:t>Behrampur</w:t>
      </w:r>
      <w:proofErr w:type="spellEnd"/>
      <w:r w:rsidRPr="008B26D8">
        <w:rPr>
          <w:rFonts w:ascii="Times New Roman" w:hAnsi="Times New Roman" w:cs="Times New Roman"/>
          <w:color w:val="000000" w:themeColor="text1"/>
        </w:rPr>
        <w:t xml:space="preserve"> and S-1 showed highest similarity index (0.48), closely followed by Chinese white and Ichinose, </w:t>
      </w:r>
      <w:proofErr w:type="spellStart"/>
      <w:r w:rsidRPr="008B26D8">
        <w:rPr>
          <w:rFonts w:ascii="Times New Roman" w:hAnsi="Times New Roman" w:cs="Times New Roman"/>
          <w:color w:val="000000" w:themeColor="text1"/>
        </w:rPr>
        <w:t>Miuraso</w:t>
      </w:r>
      <w:proofErr w:type="spellEnd"/>
      <w:r w:rsidRPr="008B26D8">
        <w:rPr>
          <w:rFonts w:ascii="Times New Roman" w:hAnsi="Times New Roman" w:cs="Times New Roman"/>
          <w:color w:val="000000" w:themeColor="text1"/>
        </w:rPr>
        <w:t xml:space="preserve"> and </w:t>
      </w:r>
      <w:proofErr w:type="spellStart"/>
      <w:r w:rsidRPr="008B26D8">
        <w:rPr>
          <w:rFonts w:ascii="Times New Roman" w:hAnsi="Times New Roman" w:cs="Times New Roman"/>
          <w:color w:val="000000" w:themeColor="text1"/>
        </w:rPr>
        <w:t>Dhar</w:t>
      </w:r>
      <w:proofErr w:type="spellEnd"/>
      <w:r w:rsidRPr="008B26D8">
        <w:rPr>
          <w:rFonts w:ascii="Times New Roman" w:hAnsi="Times New Roman" w:cs="Times New Roman"/>
          <w:color w:val="000000" w:themeColor="text1"/>
        </w:rPr>
        <w:t xml:space="preserve"> local (0.44 each), </w:t>
      </w:r>
      <w:proofErr w:type="spellStart"/>
      <w:r w:rsidRPr="008B26D8">
        <w:rPr>
          <w:rFonts w:ascii="Times New Roman" w:hAnsi="Times New Roman" w:cs="Times New Roman"/>
          <w:color w:val="000000" w:themeColor="text1"/>
        </w:rPr>
        <w:t>Kamabori</w:t>
      </w:r>
      <w:proofErr w:type="spellEnd"/>
      <w:r w:rsidRPr="008B26D8">
        <w:rPr>
          <w:rFonts w:ascii="Times New Roman" w:hAnsi="Times New Roman" w:cs="Times New Roman"/>
          <w:color w:val="000000" w:themeColor="text1"/>
        </w:rPr>
        <w:t xml:space="preserve"> and </w:t>
      </w:r>
      <w:proofErr w:type="spellStart"/>
      <w:r w:rsidRPr="008B26D8">
        <w:rPr>
          <w:rFonts w:ascii="Times New Roman" w:hAnsi="Times New Roman" w:cs="Times New Roman"/>
          <w:color w:val="000000" w:themeColor="text1"/>
        </w:rPr>
        <w:t>Chakmajra</w:t>
      </w:r>
      <w:proofErr w:type="spellEnd"/>
      <w:r w:rsidRPr="008B26D8">
        <w:rPr>
          <w:rFonts w:ascii="Times New Roman" w:hAnsi="Times New Roman" w:cs="Times New Roman"/>
          <w:color w:val="000000" w:themeColor="text1"/>
        </w:rPr>
        <w:t xml:space="preserve"> (0.40), while genotypes </w:t>
      </w:r>
      <w:proofErr w:type="spellStart"/>
      <w:r w:rsidRPr="008B26D8">
        <w:rPr>
          <w:rFonts w:ascii="Times New Roman" w:hAnsi="Times New Roman" w:cs="Times New Roman"/>
          <w:color w:val="000000" w:themeColor="text1"/>
        </w:rPr>
        <w:t>Shimanouchi</w:t>
      </w:r>
      <w:proofErr w:type="spellEnd"/>
      <w:r w:rsidRPr="008B26D8">
        <w:rPr>
          <w:rFonts w:ascii="Times New Roman" w:hAnsi="Times New Roman" w:cs="Times New Roman"/>
          <w:color w:val="000000" w:themeColor="text1"/>
        </w:rPr>
        <w:t xml:space="preserve"> and KNG showed least similarity index (0.10). </w:t>
      </w:r>
      <w:proofErr w:type="spellStart"/>
      <w:r w:rsidRPr="008B26D8">
        <w:rPr>
          <w:rFonts w:ascii="Times New Roman" w:hAnsi="Times New Roman" w:cs="Times New Roman"/>
          <w:color w:val="000000" w:themeColor="text1"/>
        </w:rPr>
        <w:t>Heterozygosity</w:t>
      </w:r>
      <w:proofErr w:type="spellEnd"/>
      <w:r w:rsidRPr="008B26D8">
        <w:rPr>
          <w:rFonts w:ascii="Times New Roman" w:hAnsi="Times New Roman" w:cs="Times New Roman"/>
          <w:color w:val="000000" w:themeColor="text1"/>
        </w:rPr>
        <w:t xml:space="preserve"> values ranged from 0.022 (Mul3SSR114) to 0.870 (Mul3SSR105) with an average of 0.200. Percentage of polymorphism ranged from 14.20 per cent (Mul3SSR80 and Mul3SSR97) to 100 per cent (Mul3SSR70, Mul3SSR74 and Mul3SSR114) with an average of 39.84 per cent. Highest PIC value was recorded for SSR marker M6 (0.901) and lowest for primer Mul3SSR91 (0.486) with an average of 0.724. This investigation suggested that the </w:t>
      </w:r>
      <w:proofErr w:type="spellStart"/>
      <w:r w:rsidRPr="008B26D8">
        <w:rPr>
          <w:rFonts w:ascii="Times New Roman" w:hAnsi="Times New Roman" w:cs="Times New Roman"/>
          <w:i/>
          <w:color w:val="000000" w:themeColor="text1"/>
        </w:rPr>
        <w:t>Morus</w:t>
      </w:r>
      <w:proofErr w:type="spellEnd"/>
      <w:r w:rsidRPr="008B26D8">
        <w:rPr>
          <w:rFonts w:ascii="Times New Roman" w:hAnsi="Times New Roman" w:cs="Times New Roman"/>
          <w:color w:val="000000" w:themeColor="text1"/>
        </w:rPr>
        <w:t xml:space="preserve"> </w:t>
      </w:r>
      <w:proofErr w:type="spellStart"/>
      <w:r w:rsidRPr="008B26D8">
        <w:rPr>
          <w:rFonts w:ascii="Times New Roman" w:hAnsi="Times New Roman" w:cs="Times New Roman"/>
          <w:color w:val="000000" w:themeColor="text1"/>
        </w:rPr>
        <w:t>germplasm</w:t>
      </w:r>
      <w:proofErr w:type="spellEnd"/>
      <w:r w:rsidRPr="008B26D8">
        <w:rPr>
          <w:rFonts w:ascii="Times New Roman" w:hAnsi="Times New Roman" w:cs="Times New Roman"/>
          <w:color w:val="000000" w:themeColor="text1"/>
        </w:rPr>
        <w:t xml:space="preserve"> is quite diverse and can be utilized for the development of promising genotypes.</w:t>
      </w:r>
    </w:p>
    <w:p w:rsidR="00912E18" w:rsidRPr="008B26D8" w:rsidRDefault="00912E18" w:rsidP="00912E18">
      <w:pPr>
        <w:autoSpaceDE w:val="0"/>
        <w:autoSpaceDN w:val="0"/>
        <w:adjustRightInd w:val="0"/>
        <w:spacing w:after="0" w:line="240" w:lineRule="auto"/>
        <w:jc w:val="both"/>
        <w:rPr>
          <w:rFonts w:ascii="Times New Roman" w:hAnsi="Times New Roman" w:cs="Times New Roman"/>
          <w:color w:val="000000" w:themeColor="text1"/>
        </w:rPr>
      </w:pPr>
      <w:r w:rsidRPr="008B26D8">
        <w:rPr>
          <w:rFonts w:ascii="Times New Roman" w:hAnsi="Times New Roman" w:cs="Times New Roman"/>
          <w:b/>
          <w:color w:val="000000" w:themeColor="text1"/>
        </w:rPr>
        <w:t>Keywords:</w:t>
      </w:r>
      <w:r w:rsidRPr="008B26D8">
        <w:rPr>
          <w:rFonts w:ascii="Times New Roman" w:hAnsi="Times New Roman" w:cs="Times New Roman"/>
          <w:color w:val="000000" w:themeColor="text1"/>
        </w:rPr>
        <w:t xml:space="preserve"> Mulberry, </w:t>
      </w:r>
      <w:proofErr w:type="spellStart"/>
      <w:r w:rsidRPr="008B26D8">
        <w:rPr>
          <w:rFonts w:ascii="Times New Roman" w:hAnsi="Times New Roman" w:cs="Times New Roman"/>
          <w:color w:val="000000" w:themeColor="text1"/>
        </w:rPr>
        <w:t>morpho</w:t>
      </w:r>
      <w:proofErr w:type="spellEnd"/>
      <w:r w:rsidRPr="008B26D8">
        <w:rPr>
          <w:rFonts w:ascii="Times New Roman" w:hAnsi="Times New Roman" w:cs="Times New Roman"/>
          <w:color w:val="000000" w:themeColor="text1"/>
        </w:rPr>
        <w:t>-physiological traits, molecular markers, genetic diversity, simple sequence repeats</w:t>
      </w:r>
    </w:p>
    <w:p w:rsidR="00171A2C" w:rsidRPr="008B26D8" w:rsidRDefault="008B26D8">
      <w:pPr>
        <w:rPr>
          <w:color w:val="000000" w:themeColor="text1"/>
        </w:rPr>
      </w:pPr>
    </w:p>
    <w:sectPr w:rsidR="00171A2C" w:rsidRPr="008B26D8" w:rsidSect="00AC01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12E18"/>
    <w:rsid w:val="00214241"/>
    <w:rsid w:val="003341AC"/>
    <w:rsid w:val="008B26D8"/>
    <w:rsid w:val="00912E18"/>
    <w:rsid w:val="00980C78"/>
    <w:rsid w:val="00AC0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18"/>
    <w:rPr>
      <w:rFonts w:eastAsiaTheme="minorEastAsia"/>
    </w:rPr>
  </w:style>
  <w:style w:type="paragraph" w:styleId="Heading7">
    <w:name w:val="heading 7"/>
    <w:basedOn w:val="Normal"/>
    <w:next w:val="Normal"/>
    <w:link w:val="Heading7Char"/>
    <w:uiPriority w:val="9"/>
    <w:unhideWhenUsed/>
    <w:qFormat/>
    <w:rsid w:val="00912E18"/>
    <w:pPr>
      <w:keepNext/>
      <w:keepLines/>
      <w:spacing w:before="200" w:after="0"/>
      <w:outlineLvl w:val="6"/>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912E18"/>
    <w:rPr>
      <w:rFonts w:ascii="Cambria" w:eastAsia="Times New Roman" w:hAnsi="Cambria" w:cs="Times New Roman"/>
      <w:i/>
      <w:iCs/>
      <w:color w:val="40404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mr</cp:lastModifiedBy>
  <cp:revision>3</cp:revision>
  <dcterms:created xsi:type="dcterms:W3CDTF">2023-07-26T06:00:00Z</dcterms:created>
  <dcterms:modified xsi:type="dcterms:W3CDTF">2023-07-26T06:31:00Z</dcterms:modified>
</cp:coreProperties>
</file>